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40" w:firstLine="0"/>
        <w:rPr/>
      </w:pPr>
      <w:r w:rsidDel="00000000" w:rsidR="00000000" w:rsidRPr="00000000">
        <w:rPr>
          <w:rtl w:val="0"/>
        </w:rPr>
        <w:t xml:space="preserve">Following is the table representing the courses offered by the MMD in the PhD programme.</w:t>
      </w:r>
    </w:p>
    <w:p w:rsidR="00000000" w:rsidDel="00000000" w:rsidP="00000000" w:rsidRDefault="00000000" w:rsidRPr="00000000" w14:paraId="00000002">
      <w:pPr>
        <w:spacing w:after="0" w:before="240" w:lineRule="auto"/>
        <w:ind w:left="54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 2.1 Courses offered in the PhD programme.</w:t>
      </w:r>
    </w:p>
    <w:tbl>
      <w:tblPr>
        <w:tblStyle w:val="Table1"/>
        <w:tblW w:w="8580.0" w:type="dxa"/>
        <w:jc w:val="left"/>
        <w:tblInd w:w="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64"/>
        <w:gridCol w:w="4074"/>
        <w:gridCol w:w="3042"/>
        <w:tblGridChange w:id="0">
          <w:tblGrid>
            <w:gridCol w:w="1464"/>
            <w:gridCol w:w="4074"/>
            <w:gridCol w:w="304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Common Courses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#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Title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Credit Hours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CT–646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Research Methodologies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Materials Engineering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d5dce4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Code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5dce4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Title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5dce4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Credit Hours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MM-601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Advance materials characterization Techniques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MM-602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Advance materials and processes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Nano Engineering and Smart materials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MM-604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Thin Film Technology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MM-605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 Engineering and Solar Energy Systems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MM-606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Biomaterials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MM-607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Dental implants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MM-608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Surface engineering of dental implants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MM-609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Hydrometallurgical Processes and Techniques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MM-610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Pyrometallurgical Processes and Techniques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MM-611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Computational Materials Science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MM-612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Fracture Mechanics and Failure Analysis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MM-613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Advanced Mineral Processing Techniques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6e6f4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6e6f4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5b9bd5" w:space="0" w:sz="8" w:val="single"/>
          <w:left w:color="000000" w:space="0" w:sz="0" w:val="nil"/>
          <w:bottom w:color="5b9bd5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5b9bd5" w:space="0" w:sz="8" w:val="single"/>
          <w:left w:color="000000" w:space="0" w:sz="0" w:val="nil"/>
          <w:bottom w:color="5b9bd5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